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72" w:rsidRPr="00832065" w:rsidRDefault="00DC2972" w:rsidP="00DC2972">
      <w:pPr>
        <w:jc w:val="center"/>
        <w:rPr>
          <w:b/>
          <w:sz w:val="28"/>
          <w:szCs w:val="28"/>
          <w:u w:val="single"/>
        </w:rPr>
      </w:pPr>
      <w:bookmarkStart w:id="0" w:name="_GoBack"/>
      <w:bookmarkEnd w:id="0"/>
      <w:r w:rsidRPr="00832065">
        <w:rPr>
          <w:b/>
          <w:sz w:val="28"/>
          <w:szCs w:val="28"/>
          <w:u w:val="single"/>
        </w:rPr>
        <w:t>CLASSIS BCNW</w:t>
      </w:r>
    </w:p>
    <w:p w:rsidR="00DC2972" w:rsidRPr="00832065" w:rsidRDefault="00DC2972" w:rsidP="00DC2972">
      <w:pPr>
        <w:jc w:val="center"/>
        <w:rPr>
          <w:b/>
          <w:sz w:val="28"/>
          <w:szCs w:val="28"/>
          <w:u w:val="single"/>
        </w:rPr>
      </w:pPr>
      <w:r w:rsidRPr="00832065">
        <w:rPr>
          <w:b/>
          <w:sz w:val="28"/>
          <w:szCs w:val="28"/>
          <w:u w:val="single"/>
        </w:rPr>
        <w:t>CLASSICAL APPOINTMENT SCHEDULE</w:t>
      </w:r>
    </w:p>
    <w:p w:rsidR="00DC2972" w:rsidRPr="00832065" w:rsidRDefault="008518D1" w:rsidP="00DC2972">
      <w:pPr>
        <w:jc w:val="center"/>
        <w:rPr>
          <w:b/>
          <w:sz w:val="28"/>
          <w:szCs w:val="28"/>
          <w:u w:val="single"/>
        </w:rPr>
      </w:pPr>
      <w:r>
        <w:rPr>
          <w:b/>
          <w:sz w:val="28"/>
          <w:szCs w:val="28"/>
          <w:u w:val="single"/>
        </w:rPr>
        <w:t>September to December</w:t>
      </w:r>
      <w:r w:rsidR="00BC633E">
        <w:rPr>
          <w:b/>
          <w:sz w:val="28"/>
          <w:szCs w:val="28"/>
          <w:u w:val="single"/>
        </w:rPr>
        <w:t xml:space="preserve"> 2018</w:t>
      </w:r>
    </w:p>
    <w:p w:rsidR="00DC2972" w:rsidRPr="00067336" w:rsidRDefault="00DC2972" w:rsidP="00832065">
      <w:pPr>
        <w:jc w:val="center"/>
        <w:rPr>
          <w:sz w:val="22"/>
          <w:szCs w:val="22"/>
        </w:rPr>
      </w:pPr>
    </w:p>
    <w:p w:rsidR="00DC2972" w:rsidRPr="00EA2656" w:rsidRDefault="00DC2972" w:rsidP="00DC2972">
      <w:pPr>
        <w:rPr>
          <w:sz w:val="28"/>
          <w:szCs w:val="28"/>
        </w:rPr>
      </w:pPr>
    </w:p>
    <w:p w:rsidR="00DC2972" w:rsidRPr="00731B82" w:rsidRDefault="00DC2972" w:rsidP="00DC2972">
      <w:pPr>
        <w:rPr>
          <w:b/>
          <w:sz w:val="28"/>
          <w:szCs w:val="28"/>
        </w:rPr>
      </w:pPr>
      <w:r w:rsidRPr="00731B82">
        <w:rPr>
          <w:b/>
          <w:sz w:val="28"/>
          <w:szCs w:val="28"/>
          <w:u w:val="single"/>
        </w:rPr>
        <w:t>DATES</w:t>
      </w:r>
      <w:r w:rsidRPr="00731B82">
        <w:rPr>
          <w:b/>
          <w:sz w:val="28"/>
          <w:szCs w:val="28"/>
        </w:rPr>
        <w:tab/>
      </w:r>
      <w:r w:rsidR="00D82122">
        <w:rPr>
          <w:b/>
          <w:sz w:val="28"/>
          <w:szCs w:val="28"/>
        </w:rPr>
        <w:t xml:space="preserve">       </w:t>
      </w:r>
      <w:r w:rsidR="00E41AA1">
        <w:rPr>
          <w:b/>
          <w:sz w:val="28"/>
          <w:szCs w:val="28"/>
        </w:rPr>
        <w:t>Duncan CRC</w:t>
      </w:r>
      <w:r w:rsidR="00A4588C">
        <w:rPr>
          <w:b/>
          <w:sz w:val="28"/>
          <w:szCs w:val="28"/>
        </w:rPr>
        <w:tab/>
      </w:r>
      <w:r w:rsidR="00A4588C">
        <w:rPr>
          <w:b/>
          <w:sz w:val="28"/>
          <w:szCs w:val="28"/>
        </w:rPr>
        <w:tab/>
      </w:r>
      <w:r w:rsidR="00D82122">
        <w:rPr>
          <w:b/>
          <w:sz w:val="28"/>
          <w:szCs w:val="28"/>
        </w:rPr>
        <w:tab/>
      </w:r>
    </w:p>
    <w:p w:rsidR="00DC2972" w:rsidRPr="00A37BD1" w:rsidRDefault="00DC2972" w:rsidP="00DC2972">
      <w:pPr>
        <w:rPr>
          <w:sz w:val="28"/>
          <w:szCs w:val="28"/>
        </w:rPr>
      </w:pPr>
      <w:r w:rsidRPr="00731B82">
        <w:rPr>
          <w:b/>
          <w:sz w:val="28"/>
          <w:szCs w:val="28"/>
        </w:rPr>
        <w:tab/>
      </w:r>
      <w:r w:rsidRPr="00731B82">
        <w:rPr>
          <w:b/>
          <w:sz w:val="28"/>
          <w:szCs w:val="28"/>
        </w:rPr>
        <w:tab/>
      </w:r>
      <w:r w:rsidR="00A37BD1">
        <w:rPr>
          <w:sz w:val="28"/>
          <w:szCs w:val="28"/>
        </w:rPr>
        <w:tab/>
      </w:r>
      <w:r w:rsidR="00A37BD1">
        <w:rPr>
          <w:sz w:val="28"/>
          <w:szCs w:val="28"/>
        </w:rPr>
        <w:tab/>
        <w:t xml:space="preserve">         </w:t>
      </w:r>
      <w:r w:rsidR="00A37BD1">
        <w:rPr>
          <w:sz w:val="28"/>
          <w:szCs w:val="28"/>
        </w:rPr>
        <w:tab/>
      </w:r>
    </w:p>
    <w:p w:rsidR="00BC633E" w:rsidRDefault="008518D1" w:rsidP="00DC2972">
      <w:pPr>
        <w:rPr>
          <w:sz w:val="28"/>
          <w:szCs w:val="28"/>
        </w:rPr>
      </w:pPr>
      <w:r>
        <w:rPr>
          <w:sz w:val="28"/>
          <w:szCs w:val="28"/>
        </w:rPr>
        <w:t>September 9</w:t>
      </w:r>
      <w:r w:rsidR="00BC633E">
        <w:rPr>
          <w:sz w:val="28"/>
          <w:szCs w:val="28"/>
        </w:rPr>
        <w:tab/>
      </w:r>
      <w:r w:rsidR="00BC633E">
        <w:rPr>
          <w:sz w:val="28"/>
          <w:szCs w:val="28"/>
        </w:rPr>
        <w:tab/>
      </w:r>
      <w:r>
        <w:rPr>
          <w:sz w:val="28"/>
          <w:szCs w:val="28"/>
        </w:rPr>
        <w:t>Rev. Ken Vander Horst</w:t>
      </w:r>
    </w:p>
    <w:p w:rsidR="00BC633E" w:rsidRDefault="008518D1" w:rsidP="00DC2972">
      <w:pPr>
        <w:rPr>
          <w:sz w:val="28"/>
          <w:szCs w:val="28"/>
        </w:rPr>
      </w:pPr>
      <w:r>
        <w:rPr>
          <w:sz w:val="28"/>
          <w:szCs w:val="28"/>
        </w:rPr>
        <w:t>September 23</w:t>
      </w:r>
      <w:r w:rsidR="00E61F31">
        <w:rPr>
          <w:sz w:val="28"/>
          <w:szCs w:val="28"/>
        </w:rPr>
        <w:tab/>
        <w:t>Rev. Gary Roosma</w:t>
      </w:r>
    </w:p>
    <w:p w:rsidR="00BC633E" w:rsidRDefault="00BC633E" w:rsidP="00DC2972">
      <w:pPr>
        <w:rPr>
          <w:sz w:val="28"/>
          <w:szCs w:val="28"/>
        </w:rPr>
      </w:pPr>
    </w:p>
    <w:p w:rsidR="00BC633E" w:rsidRDefault="008518D1" w:rsidP="00DC2972">
      <w:pPr>
        <w:rPr>
          <w:sz w:val="28"/>
          <w:szCs w:val="28"/>
        </w:rPr>
      </w:pPr>
      <w:r>
        <w:rPr>
          <w:sz w:val="28"/>
          <w:szCs w:val="28"/>
        </w:rPr>
        <w:t>October 14</w:t>
      </w:r>
      <w:r>
        <w:rPr>
          <w:sz w:val="28"/>
          <w:szCs w:val="28"/>
        </w:rPr>
        <w:tab/>
      </w:r>
      <w:r>
        <w:rPr>
          <w:sz w:val="28"/>
          <w:szCs w:val="28"/>
        </w:rPr>
        <w:tab/>
        <w:t>Rev. Andrew Turkstra</w:t>
      </w:r>
    </w:p>
    <w:p w:rsidR="00BC633E" w:rsidRDefault="008518D1" w:rsidP="00DC2972">
      <w:pPr>
        <w:rPr>
          <w:sz w:val="28"/>
          <w:szCs w:val="28"/>
        </w:rPr>
      </w:pPr>
      <w:r>
        <w:rPr>
          <w:sz w:val="28"/>
          <w:szCs w:val="28"/>
        </w:rPr>
        <w:t>October 28</w:t>
      </w:r>
      <w:r>
        <w:rPr>
          <w:sz w:val="28"/>
          <w:szCs w:val="28"/>
        </w:rPr>
        <w:tab/>
      </w:r>
      <w:r w:rsidR="00E61F31">
        <w:rPr>
          <w:sz w:val="28"/>
          <w:szCs w:val="28"/>
        </w:rPr>
        <w:tab/>
        <w:t xml:space="preserve">Pastor Dena Nicolai </w:t>
      </w:r>
    </w:p>
    <w:p w:rsidR="008518D1" w:rsidRDefault="008518D1" w:rsidP="00DC2972">
      <w:pPr>
        <w:rPr>
          <w:sz w:val="28"/>
          <w:szCs w:val="28"/>
        </w:rPr>
      </w:pPr>
    </w:p>
    <w:p w:rsidR="008518D1" w:rsidRDefault="008518D1" w:rsidP="00DC2972">
      <w:pPr>
        <w:rPr>
          <w:sz w:val="28"/>
          <w:szCs w:val="28"/>
        </w:rPr>
      </w:pPr>
      <w:r>
        <w:rPr>
          <w:sz w:val="28"/>
          <w:szCs w:val="28"/>
        </w:rPr>
        <w:t>November 4</w:t>
      </w:r>
      <w:r>
        <w:rPr>
          <w:sz w:val="28"/>
          <w:szCs w:val="28"/>
        </w:rPr>
        <w:tab/>
      </w:r>
      <w:r>
        <w:rPr>
          <w:sz w:val="28"/>
          <w:szCs w:val="28"/>
        </w:rPr>
        <w:tab/>
        <w:t>Rev. Henry Jonker</w:t>
      </w:r>
    </w:p>
    <w:p w:rsidR="008518D1" w:rsidRDefault="008518D1" w:rsidP="00DC2972">
      <w:pPr>
        <w:rPr>
          <w:sz w:val="28"/>
          <w:szCs w:val="28"/>
        </w:rPr>
      </w:pPr>
      <w:r>
        <w:rPr>
          <w:sz w:val="28"/>
          <w:szCs w:val="28"/>
        </w:rPr>
        <w:t>November 16</w:t>
      </w:r>
      <w:r>
        <w:rPr>
          <w:sz w:val="28"/>
          <w:szCs w:val="28"/>
        </w:rPr>
        <w:tab/>
        <w:t>Rev. Chelsey Harmon</w:t>
      </w:r>
    </w:p>
    <w:p w:rsidR="008518D1" w:rsidRDefault="008518D1" w:rsidP="00DC2972">
      <w:pPr>
        <w:rPr>
          <w:sz w:val="28"/>
          <w:szCs w:val="28"/>
        </w:rPr>
      </w:pPr>
    </w:p>
    <w:p w:rsidR="008518D1" w:rsidRDefault="008518D1" w:rsidP="00DC2972">
      <w:pPr>
        <w:rPr>
          <w:sz w:val="28"/>
          <w:szCs w:val="28"/>
        </w:rPr>
      </w:pPr>
      <w:r>
        <w:rPr>
          <w:sz w:val="28"/>
          <w:szCs w:val="28"/>
        </w:rPr>
        <w:t>December 2</w:t>
      </w:r>
      <w:r>
        <w:rPr>
          <w:sz w:val="28"/>
          <w:szCs w:val="28"/>
        </w:rPr>
        <w:tab/>
      </w:r>
      <w:r>
        <w:rPr>
          <w:sz w:val="28"/>
          <w:szCs w:val="28"/>
        </w:rPr>
        <w:tab/>
        <w:t>Rev. David Salverda</w:t>
      </w:r>
    </w:p>
    <w:p w:rsidR="008518D1" w:rsidRDefault="008518D1" w:rsidP="00DC2972">
      <w:pPr>
        <w:rPr>
          <w:sz w:val="28"/>
          <w:szCs w:val="28"/>
        </w:rPr>
      </w:pPr>
      <w:r>
        <w:rPr>
          <w:sz w:val="28"/>
          <w:szCs w:val="28"/>
        </w:rPr>
        <w:t>December 16</w:t>
      </w:r>
      <w:r>
        <w:rPr>
          <w:sz w:val="28"/>
          <w:szCs w:val="28"/>
        </w:rPr>
        <w:tab/>
        <w:t>Rev. Gary Roosma</w:t>
      </w:r>
    </w:p>
    <w:p w:rsidR="00BC633E" w:rsidRDefault="00BC633E" w:rsidP="00DC2972">
      <w:pPr>
        <w:rPr>
          <w:sz w:val="28"/>
          <w:szCs w:val="28"/>
        </w:rPr>
      </w:pPr>
    </w:p>
    <w:p w:rsidR="00DC2972" w:rsidRDefault="00C77087" w:rsidP="00DC2972">
      <w:pPr>
        <w:rPr>
          <w:sz w:val="28"/>
          <w:szCs w:val="28"/>
        </w:rPr>
      </w:pPr>
      <w:r>
        <w:rPr>
          <w:sz w:val="28"/>
          <w:szCs w:val="28"/>
        </w:rPr>
        <w:t>************************************************************</w:t>
      </w:r>
    </w:p>
    <w:p w:rsidR="00B366B2" w:rsidRPr="00731B82" w:rsidRDefault="00B366B2" w:rsidP="00DC2972">
      <w:pPr>
        <w:rPr>
          <w:b/>
          <w:sz w:val="28"/>
          <w:szCs w:val="28"/>
        </w:rPr>
      </w:pPr>
    </w:p>
    <w:p w:rsidR="00B366B2" w:rsidRDefault="00B366B2" w:rsidP="00DC2972">
      <w:pPr>
        <w:rPr>
          <w:b/>
          <w:i/>
          <w:sz w:val="28"/>
          <w:szCs w:val="28"/>
        </w:rPr>
      </w:pPr>
    </w:p>
    <w:p w:rsidR="00DC2972" w:rsidRPr="00DC2972" w:rsidRDefault="00DC2972" w:rsidP="00DC2972">
      <w:pPr>
        <w:rPr>
          <w:b/>
          <w:i/>
          <w:sz w:val="28"/>
          <w:szCs w:val="28"/>
        </w:rPr>
      </w:pPr>
      <w:r w:rsidRPr="00DC2972">
        <w:rPr>
          <w:b/>
          <w:i/>
          <w:sz w:val="28"/>
          <w:szCs w:val="28"/>
        </w:rPr>
        <w:t>Notes;</w:t>
      </w:r>
    </w:p>
    <w:p w:rsidR="00DC2972" w:rsidRPr="00DC2972" w:rsidRDefault="00DC2972" w:rsidP="00DC2972">
      <w:pPr>
        <w:rPr>
          <w:b/>
          <w:i/>
          <w:sz w:val="28"/>
          <w:szCs w:val="28"/>
        </w:rPr>
      </w:pPr>
      <w:r w:rsidRPr="00DC2972">
        <w:rPr>
          <w:b/>
          <w:i/>
          <w:sz w:val="28"/>
          <w:szCs w:val="28"/>
        </w:rPr>
        <w:t xml:space="preserve"> Pastors </w:t>
      </w:r>
      <w:r w:rsidR="00D5448F">
        <w:rPr>
          <w:b/>
          <w:i/>
          <w:sz w:val="28"/>
          <w:szCs w:val="28"/>
        </w:rPr>
        <w:t xml:space="preserve">/ Preachers </w:t>
      </w:r>
      <w:r w:rsidR="00067336">
        <w:rPr>
          <w:b/>
          <w:i/>
          <w:sz w:val="28"/>
          <w:szCs w:val="28"/>
        </w:rPr>
        <w:t xml:space="preserve">/ Chaplains </w:t>
      </w:r>
      <w:r w:rsidRPr="00DC2972">
        <w:rPr>
          <w:b/>
          <w:i/>
          <w:sz w:val="28"/>
          <w:szCs w:val="28"/>
        </w:rPr>
        <w:t xml:space="preserve">assigned to </w:t>
      </w:r>
      <w:r w:rsidR="00832065">
        <w:rPr>
          <w:b/>
          <w:i/>
          <w:sz w:val="28"/>
          <w:szCs w:val="28"/>
        </w:rPr>
        <w:t xml:space="preserve">pulpit supply outside their geographic areas </w:t>
      </w:r>
      <w:r w:rsidRPr="00DC2972">
        <w:rPr>
          <w:b/>
          <w:i/>
          <w:sz w:val="28"/>
          <w:szCs w:val="28"/>
        </w:rPr>
        <w:t>are advised to consult the guidelines below for information on travel costs and reimbursements. If assistance in travel arrangements is desired, please contact the stated clerk who can help make arrangements through a local travel agency.</w:t>
      </w:r>
    </w:p>
    <w:p w:rsidR="00DC2972" w:rsidRDefault="00DC2972" w:rsidP="00DC2972">
      <w:pPr>
        <w:rPr>
          <w:sz w:val="28"/>
          <w:szCs w:val="28"/>
        </w:rPr>
      </w:pPr>
    </w:p>
    <w:p w:rsidR="00DC2972" w:rsidRDefault="00DC2972" w:rsidP="00DC2972">
      <w:pPr>
        <w:rPr>
          <w:sz w:val="28"/>
          <w:szCs w:val="28"/>
        </w:rPr>
      </w:pPr>
    </w:p>
    <w:p w:rsidR="0070729F" w:rsidRDefault="0070729F" w:rsidP="00A562E5">
      <w:pPr>
        <w:pStyle w:val="Body1"/>
        <w:jc w:val="center"/>
        <w:rPr>
          <w:rFonts w:hAnsi="Arial Unicode MS"/>
          <w:b/>
          <w:sz w:val="28"/>
        </w:rPr>
      </w:pPr>
    </w:p>
    <w:p w:rsidR="0070729F" w:rsidRDefault="0070729F" w:rsidP="00A562E5">
      <w:pPr>
        <w:pStyle w:val="Body1"/>
        <w:jc w:val="center"/>
        <w:rPr>
          <w:rFonts w:hAnsi="Arial Unicode MS"/>
          <w:b/>
          <w:sz w:val="28"/>
        </w:rPr>
      </w:pPr>
    </w:p>
    <w:p w:rsidR="00EA6C08" w:rsidRDefault="00EA6C08" w:rsidP="00A562E5">
      <w:pPr>
        <w:pStyle w:val="Body1"/>
        <w:jc w:val="center"/>
        <w:rPr>
          <w:rFonts w:hAnsi="Arial Unicode MS"/>
          <w:b/>
          <w:sz w:val="28"/>
        </w:rPr>
      </w:pPr>
    </w:p>
    <w:p w:rsidR="00EA6C08" w:rsidRDefault="00EA6C08" w:rsidP="00A562E5">
      <w:pPr>
        <w:pStyle w:val="Body1"/>
        <w:jc w:val="center"/>
        <w:rPr>
          <w:rFonts w:hAnsi="Arial Unicode MS"/>
          <w:b/>
          <w:sz w:val="28"/>
        </w:rPr>
      </w:pPr>
    </w:p>
    <w:p w:rsidR="00EA6C08" w:rsidRDefault="00EA6C08" w:rsidP="00A562E5">
      <w:pPr>
        <w:pStyle w:val="Body1"/>
        <w:jc w:val="center"/>
        <w:rPr>
          <w:rFonts w:hAnsi="Arial Unicode MS"/>
          <w:b/>
          <w:sz w:val="28"/>
        </w:rPr>
      </w:pPr>
    </w:p>
    <w:p w:rsidR="00E61F31" w:rsidRDefault="00E61F31" w:rsidP="00A562E5">
      <w:pPr>
        <w:pStyle w:val="Body1"/>
        <w:jc w:val="center"/>
        <w:rPr>
          <w:rFonts w:hAnsi="Arial Unicode MS"/>
          <w:b/>
          <w:sz w:val="28"/>
        </w:rPr>
      </w:pPr>
    </w:p>
    <w:p w:rsidR="00E61F31" w:rsidRDefault="00E61F31" w:rsidP="00A562E5">
      <w:pPr>
        <w:pStyle w:val="Body1"/>
        <w:jc w:val="center"/>
        <w:rPr>
          <w:rFonts w:hAnsi="Arial Unicode MS"/>
          <w:b/>
          <w:sz w:val="28"/>
        </w:rPr>
      </w:pPr>
    </w:p>
    <w:p w:rsidR="00E61F31" w:rsidRDefault="00E61F31" w:rsidP="00A562E5">
      <w:pPr>
        <w:pStyle w:val="Body1"/>
        <w:jc w:val="center"/>
        <w:rPr>
          <w:rFonts w:hAnsi="Arial Unicode MS"/>
          <w:b/>
          <w:sz w:val="28"/>
        </w:rPr>
      </w:pPr>
    </w:p>
    <w:p w:rsidR="00E61F31" w:rsidRDefault="00E61F31" w:rsidP="00A562E5">
      <w:pPr>
        <w:pStyle w:val="Body1"/>
        <w:jc w:val="center"/>
        <w:rPr>
          <w:rFonts w:hAnsi="Arial Unicode MS"/>
          <w:b/>
          <w:sz w:val="28"/>
        </w:rPr>
      </w:pPr>
    </w:p>
    <w:p w:rsidR="00E61F31" w:rsidRDefault="00E61F31" w:rsidP="00A562E5">
      <w:pPr>
        <w:pStyle w:val="Body1"/>
        <w:jc w:val="center"/>
        <w:rPr>
          <w:rFonts w:hAnsi="Arial Unicode MS"/>
          <w:b/>
          <w:sz w:val="28"/>
        </w:rPr>
      </w:pPr>
    </w:p>
    <w:p w:rsidR="00A562E5" w:rsidRPr="00B95323" w:rsidRDefault="00A562E5" w:rsidP="00A562E5">
      <w:pPr>
        <w:pStyle w:val="Body1"/>
        <w:jc w:val="center"/>
        <w:rPr>
          <w:rFonts w:hAnsi="Arial Unicode MS"/>
          <w:b/>
          <w:sz w:val="28"/>
        </w:rPr>
      </w:pPr>
      <w:r w:rsidRPr="00B95323">
        <w:rPr>
          <w:rFonts w:hAnsi="Arial Unicode MS"/>
          <w:b/>
          <w:sz w:val="28"/>
        </w:rPr>
        <w:lastRenderedPageBreak/>
        <w:t>CLASSIS BCNW</w:t>
      </w:r>
    </w:p>
    <w:p w:rsidR="00A562E5" w:rsidRDefault="00A562E5" w:rsidP="00A562E5">
      <w:pPr>
        <w:pStyle w:val="Body1"/>
        <w:jc w:val="center"/>
        <w:rPr>
          <w:b/>
          <w:sz w:val="28"/>
        </w:rPr>
      </w:pPr>
      <w:r>
        <w:rPr>
          <w:rFonts w:hAnsi="Arial Unicode MS"/>
          <w:b/>
          <w:sz w:val="28"/>
        </w:rPr>
        <w:t>Classical Appointment Guidelines.</w:t>
      </w:r>
    </w:p>
    <w:p w:rsidR="00A562E5" w:rsidRPr="00B95323" w:rsidRDefault="00A562E5" w:rsidP="00A562E5">
      <w:pPr>
        <w:pStyle w:val="Body1"/>
        <w:jc w:val="center"/>
        <w:rPr>
          <w:b/>
          <w:sz w:val="20"/>
        </w:rPr>
      </w:pPr>
      <w:r w:rsidRPr="00B95323">
        <w:rPr>
          <w:rFonts w:hAnsi="Arial Unicode MS"/>
          <w:b/>
          <w:sz w:val="20"/>
        </w:rPr>
        <w:t>Revised October 2012</w:t>
      </w:r>
    </w:p>
    <w:p w:rsidR="00A562E5" w:rsidRDefault="00A562E5" w:rsidP="00A562E5">
      <w:pPr>
        <w:pStyle w:val="Body1"/>
        <w:rPr>
          <w:b/>
        </w:rPr>
      </w:pPr>
    </w:p>
    <w:p w:rsidR="00A562E5" w:rsidRDefault="00A562E5" w:rsidP="00A562E5">
      <w:pPr>
        <w:pStyle w:val="Body1"/>
      </w:pPr>
      <w:r>
        <w:rPr>
          <w:rFonts w:hAnsi="Arial Unicode MS"/>
          <w:b/>
        </w:rPr>
        <w:t xml:space="preserve">Definition:  </w:t>
      </w:r>
      <w:r>
        <w:rPr>
          <w:rFonts w:hAnsi="Arial Unicode MS"/>
        </w:rPr>
        <w:t xml:space="preserve">Classical appointments are preaching assignments given by Classis via the CMC/Stated Clerk at the request of a vacant church (a CRC church without an </w:t>
      </w:r>
      <w:r w:rsidRPr="00B95323">
        <w:rPr>
          <w:rFonts w:hAnsi="Arial Unicode MS"/>
        </w:rPr>
        <w:t>ordained pastor</w:t>
      </w:r>
      <w:r>
        <w:rPr>
          <w:rFonts w:hAnsi="Arial Unicode MS"/>
        </w:rPr>
        <w:t>).</w:t>
      </w:r>
    </w:p>
    <w:p w:rsidR="00A562E5" w:rsidRDefault="00A562E5" w:rsidP="00A562E5">
      <w:pPr>
        <w:pStyle w:val="Body1"/>
      </w:pPr>
      <w:r>
        <w:rPr>
          <w:rFonts w:hAnsi="Arial Unicode MS"/>
        </w:rPr>
        <w:t>These are obligations to which the churches of Cl</w:t>
      </w:r>
      <w:r w:rsidR="00067336">
        <w:rPr>
          <w:rFonts w:hAnsi="Arial Unicode MS"/>
        </w:rPr>
        <w:t>assis have covenanted together, s</w:t>
      </w:r>
      <w:r>
        <w:rPr>
          <w:rFonts w:hAnsi="Arial Unicode MS"/>
        </w:rPr>
        <w:t>o our churches are obligated to lend their minister to fulfill these assignments when made by Classis.</w:t>
      </w:r>
    </w:p>
    <w:p w:rsidR="00A562E5" w:rsidRDefault="00A562E5" w:rsidP="00A562E5">
      <w:pPr>
        <w:pStyle w:val="Body1"/>
      </w:pPr>
    </w:p>
    <w:p w:rsidR="00A562E5" w:rsidRDefault="00A562E5" w:rsidP="00A562E5">
      <w:pPr>
        <w:pStyle w:val="Body1"/>
        <w:rPr>
          <w:b/>
        </w:rPr>
      </w:pPr>
      <w:r>
        <w:rPr>
          <w:rFonts w:hAnsi="Arial Unicode MS"/>
          <w:b/>
        </w:rPr>
        <w:t>Guidelines:</w:t>
      </w:r>
    </w:p>
    <w:p w:rsidR="00A562E5" w:rsidRDefault="00A562E5" w:rsidP="00A562E5">
      <w:pPr>
        <w:outlineLvl w:val="0"/>
        <w:rPr>
          <w:rFonts w:eastAsia="Arial Unicode MS"/>
          <w:color w:val="000000"/>
        </w:rPr>
      </w:pPr>
      <w:r>
        <w:rPr>
          <w:rFonts w:eastAsia="Arial Unicode MS" w:hAnsi="Arial Unicode MS"/>
          <w:color w:val="000000"/>
        </w:rPr>
        <w:t>1] To receive classical appointments a vacant church must request them from the stated clerk.</w:t>
      </w:r>
    </w:p>
    <w:p w:rsidR="00A562E5" w:rsidRDefault="00A562E5" w:rsidP="00A562E5">
      <w:pPr>
        <w:outlineLvl w:val="0"/>
        <w:rPr>
          <w:rFonts w:eastAsia="Arial Unicode MS"/>
          <w:color w:val="000000"/>
        </w:rPr>
      </w:pPr>
      <w:r>
        <w:rPr>
          <w:rFonts w:eastAsia="Arial Unicode MS" w:hAnsi="Arial Unicode MS"/>
          <w:color w:val="000000"/>
        </w:rPr>
        <w:t>2] The stated clerk will prepare a schedule and send it to the churches and ministers involved.</w:t>
      </w:r>
    </w:p>
    <w:p w:rsidR="00A562E5" w:rsidRDefault="00A562E5" w:rsidP="00A562E5">
      <w:pPr>
        <w:outlineLvl w:val="0"/>
        <w:rPr>
          <w:rFonts w:eastAsia="Arial Unicode MS"/>
          <w:color w:val="000000"/>
        </w:rPr>
      </w:pPr>
      <w:r>
        <w:rPr>
          <w:rFonts w:eastAsia="Arial Unicode MS" w:hAnsi="Arial Unicode MS"/>
          <w:color w:val="000000"/>
        </w:rPr>
        <w:t>3] Assignments are normally for the 1st and 3rd Sundays of the months January to May and September to December. No assignments will be made for the months of June thru August.</w:t>
      </w:r>
    </w:p>
    <w:p w:rsidR="00A562E5" w:rsidRDefault="00A562E5" w:rsidP="00A562E5">
      <w:pPr>
        <w:outlineLvl w:val="0"/>
        <w:rPr>
          <w:rFonts w:eastAsia="Arial Unicode MS"/>
          <w:color w:val="000000"/>
        </w:rPr>
      </w:pPr>
      <w:r>
        <w:rPr>
          <w:rFonts w:eastAsia="Arial Unicode MS" w:hAnsi="Arial Unicode MS"/>
          <w:color w:val="000000"/>
        </w:rPr>
        <w:t>In case of special services such as Thanksgiving, Easter, Christmas or any of the long stat weekends, than pulpit supply would be assigned for the following Sunday.</w:t>
      </w:r>
    </w:p>
    <w:p w:rsidR="00A562E5" w:rsidRDefault="00A562E5" w:rsidP="00A562E5">
      <w:pPr>
        <w:outlineLvl w:val="0"/>
        <w:rPr>
          <w:rFonts w:eastAsia="Arial Unicode MS"/>
          <w:color w:val="000000"/>
        </w:rPr>
      </w:pPr>
      <w:r>
        <w:rPr>
          <w:rFonts w:eastAsia="Arial Unicode MS" w:hAnsi="Arial Unicode MS"/>
          <w:color w:val="000000"/>
        </w:rPr>
        <w:t xml:space="preserve">4] If the churches and/or ministers desire to make changes in the schedule, they are expected to work them out between themselves and inform the stated clerk. </w:t>
      </w:r>
    </w:p>
    <w:p w:rsidR="00A562E5" w:rsidRDefault="00A562E5" w:rsidP="00A562E5">
      <w:pPr>
        <w:outlineLvl w:val="0"/>
        <w:rPr>
          <w:rFonts w:eastAsia="Arial Unicode MS"/>
          <w:color w:val="000000"/>
        </w:rPr>
      </w:pPr>
      <w:r>
        <w:rPr>
          <w:rFonts w:eastAsia="Arial Unicode MS" w:hAnsi="Arial Unicode MS"/>
          <w:color w:val="000000"/>
        </w:rPr>
        <w:t>5] A vacant church is obligated to pay the amount per service set by Classis to the church lendi</w:t>
      </w:r>
      <w:r w:rsidR="00067336">
        <w:rPr>
          <w:rFonts w:eastAsia="Arial Unicode MS" w:hAnsi="Arial Unicode MS"/>
          <w:color w:val="000000"/>
        </w:rPr>
        <w:t>ng its minister. ($125</w:t>
      </w:r>
      <w:r>
        <w:rPr>
          <w:rFonts w:eastAsia="Arial Unicode MS" w:hAnsi="Arial Unicode MS"/>
          <w:color w:val="000000"/>
        </w:rPr>
        <w:t xml:space="preserve">.00 per service).  </w:t>
      </w:r>
      <w:r w:rsidRPr="00B95323">
        <w:rPr>
          <w:rFonts w:eastAsia="Arial Unicode MS" w:hAnsi="Arial Unicode MS"/>
          <w:color w:val="000000"/>
        </w:rPr>
        <w:t>N</w:t>
      </w:r>
      <w:r>
        <w:rPr>
          <w:rFonts w:eastAsia="Arial Unicode MS" w:hAnsi="Arial Unicode MS"/>
          <w:color w:val="000000"/>
        </w:rPr>
        <w:t>ote</w:t>
      </w:r>
      <w:r w:rsidRPr="00B95323">
        <w:rPr>
          <w:rFonts w:eastAsia="Arial Unicode MS" w:hAnsi="Arial Unicode MS"/>
          <w:color w:val="000000"/>
        </w:rPr>
        <w:t>: In the case of a preacher without a church, the vacant church will pay the preacher directly.</w:t>
      </w:r>
      <w:r>
        <w:rPr>
          <w:rFonts w:eastAsia="Arial Unicode MS" w:hAnsi="Arial Unicode MS"/>
          <w:color w:val="000000"/>
        </w:rPr>
        <w:t xml:space="preserve"> (</w:t>
      </w:r>
      <w:r w:rsidRPr="00B95323">
        <w:rPr>
          <w:rFonts w:eastAsia="Arial Unicode MS" w:hAnsi="Arial Unicode MS"/>
          <w:i/>
          <w:color w:val="000000"/>
        </w:rPr>
        <w:t>see #4 below</w:t>
      </w:r>
      <w:r>
        <w:rPr>
          <w:rFonts w:eastAsia="Arial Unicode MS" w:hAnsi="Arial Unicode MS"/>
          <w:color w:val="000000"/>
        </w:rPr>
        <w:t>)</w:t>
      </w:r>
    </w:p>
    <w:p w:rsidR="00A562E5" w:rsidRDefault="00A562E5" w:rsidP="00A562E5">
      <w:pPr>
        <w:outlineLvl w:val="0"/>
        <w:rPr>
          <w:rFonts w:eastAsia="Arial Unicode MS"/>
          <w:color w:val="000000"/>
        </w:rPr>
      </w:pPr>
      <w:r>
        <w:rPr>
          <w:rFonts w:eastAsia="Arial Unicode MS" w:hAnsi="Arial Unicode MS"/>
          <w:color w:val="000000"/>
        </w:rPr>
        <w:t>6] In addition the vacant church must pay the minister for his/her traveling expenses. Classis will reimburse the vacant church 50% of the traveling expenses. (</w:t>
      </w:r>
      <w:r w:rsidRPr="00B95323">
        <w:rPr>
          <w:rFonts w:eastAsia="Arial Unicode MS" w:hAnsi="Arial Unicode MS"/>
          <w:i/>
          <w:color w:val="000000"/>
        </w:rPr>
        <w:t>see #2 below</w:t>
      </w:r>
      <w:r>
        <w:rPr>
          <w:rFonts w:eastAsia="Arial Unicode MS" w:hAnsi="Arial Unicode MS"/>
          <w:color w:val="000000"/>
        </w:rPr>
        <w:t>)</w:t>
      </w:r>
    </w:p>
    <w:p w:rsidR="00A562E5" w:rsidRDefault="00A562E5" w:rsidP="00A562E5">
      <w:pPr>
        <w:outlineLvl w:val="0"/>
        <w:rPr>
          <w:rFonts w:eastAsia="Arial Unicode MS"/>
          <w:color w:val="000000"/>
        </w:rPr>
      </w:pPr>
      <w:r>
        <w:rPr>
          <w:rFonts w:eastAsia="Arial Unicode MS" w:hAnsi="Arial Unicode MS"/>
          <w:color w:val="000000"/>
        </w:rPr>
        <w:t>7] Lodging and meals for the minister, if needed, are the responsibility of the vacant church if the minister accepts what the church provides.  Otherwise he/she pays for it him/herself.</w:t>
      </w:r>
    </w:p>
    <w:p w:rsidR="00A562E5" w:rsidRDefault="00A562E5" w:rsidP="00A562E5">
      <w:pPr>
        <w:pStyle w:val="Body1"/>
      </w:pPr>
    </w:p>
    <w:p w:rsidR="00A562E5" w:rsidRDefault="00A562E5" w:rsidP="00A562E5">
      <w:pPr>
        <w:pStyle w:val="Body1"/>
      </w:pPr>
    </w:p>
    <w:p w:rsidR="00A562E5" w:rsidRDefault="00A562E5" w:rsidP="00A562E5">
      <w:pPr>
        <w:jc w:val="center"/>
        <w:outlineLvl w:val="0"/>
        <w:rPr>
          <w:rFonts w:eastAsia="Arial Unicode MS"/>
          <w:b/>
          <w:color w:val="000000"/>
          <w:u w:val="single" w:color="000000"/>
        </w:rPr>
      </w:pPr>
      <w:r>
        <w:rPr>
          <w:rFonts w:eastAsia="Arial Unicode MS" w:hAnsi="Arial Unicode MS"/>
          <w:b/>
          <w:color w:val="000000"/>
          <w:u w:val="single" w:color="000000"/>
        </w:rPr>
        <w:t>Reimbursements</w:t>
      </w:r>
    </w:p>
    <w:p w:rsidR="00A562E5" w:rsidRDefault="00A562E5" w:rsidP="00A562E5">
      <w:pPr>
        <w:pStyle w:val="Body1"/>
      </w:pPr>
      <w:r>
        <w:rPr>
          <w:rFonts w:hAnsi="Arial Unicode MS" w:hint="eastAsia"/>
        </w:rPr>
        <w:t>   </w:t>
      </w:r>
      <w:r>
        <w:rPr>
          <w:rFonts w:hAnsi="Arial Unicode MS"/>
        </w:rPr>
        <w:t xml:space="preserve"> </w:t>
      </w:r>
      <w:r>
        <w:rPr>
          <w:rFonts w:hAnsi="Arial Unicode MS" w:hint="eastAsia"/>
        </w:rPr>
        <w:t>   </w:t>
      </w:r>
      <w:r>
        <w:rPr>
          <w:rFonts w:hAnsi="Arial Unicode MS"/>
        </w:rPr>
        <w:t xml:space="preserve"> </w:t>
      </w:r>
      <w:r>
        <w:rPr>
          <w:rFonts w:hAnsi="Arial Unicode MS" w:hint="eastAsia"/>
        </w:rPr>
        <w:t>   </w:t>
      </w:r>
      <w:r>
        <w:rPr>
          <w:rFonts w:hAnsi="Arial Unicode MS"/>
        </w:rPr>
        <w:t xml:space="preserve">  </w:t>
      </w:r>
    </w:p>
    <w:p w:rsidR="00A562E5" w:rsidRDefault="00A562E5" w:rsidP="00A562E5">
      <w:pPr>
        <w:outlineLvl w:val="0"/>
        <w:rPr>
          <w:rFonts w:eastAsia="Arial Unicode MS"/>
          <w:color w:val="000000"/>
        </w:rPr>
      </w:pPr>
      <w:r>
        <w:rPr>
          <w:rFonts w:eastAsia="Arial Unicode MS" w:hAnsi="Arial Unicode MS"/>
          <w:color w:val="000000"/>
        </w:rPr>
        <w:t xml:space="preserve">1] Vacant churches shall reimburse visiting ministers directly for their travel cost. </w:t>
      </w:r>
    </w:p>
    <w:p w:rsidR="00A562E5" w:rsidRDefault="00A562E5" w:rsidP="00A562E5">
      <w:pPr>
        <w:outlineLvl w:val="0"/>
        <w:rPr>
          <w:rFonts w:eastAsia="Arial Unicode MS"/>
          <w:color w:val="000000"/>
        </w:rPr>
      </w:pPr>
      <w:r>
        <w:rPr>
          <w:rFonts w:eastAsia="Arial Unicode MS" w:hAnsi="Arial Unicode MS"/>
          <w:color w:val="000000"/>
        </w:rPr>
        <w:t>2] Classis will reimburse the vacant church 50% of the traveling expenses from the classical expense fund upon receipt of travelling documents.</w:t>
      </w:r>
    </w:p>
    <w:p w:rsidR="00A562E5" w:rsidRDefault="00A562E5" w:rsidP="00A562E5">
      <w:pPr>
        <w:outlineLvl w:val="0"/>
        <w:rPr>
          <w:rFonts w:eastAsia="Arial Unicode MS"/>
          <w:color w:val="000000"/>
        </w:rPr>
      </w:pPr>
      <w:r>
        <w:rPr>
          <w:rFonts w:eastAsia="Arial Unicode MS" w:hAnsi="Arial Unicode MS"/>
          <w:color w:val="000000"/>
        </w:rPr>
        <w:t xml:space="preserve">3] Lodging and meals, if needed, is not included in the travel cost, but to be supplied by the vacant church. </w:t>
      </w:r>
    </w:p>
    <w:p w:rsidR="00A562E5" w:rsidRDefault="00A562E5" w:rsidP="00A562E5">
      <w:pPr>
        <w:outlineLvl w:val="0"/>
        <w:rPr>
          <w:rFonts w:eastAsia="Arial Unicode MS"/>
          <w:color w:val="000000"/>
        </w:rPr>
      </w:pPr>
      <w:r>
        <w:rPr>
          <w:rFonts w:eastAsia="Arial Unicode MS" w:hAnsi="Arial Unicode MS"/>
          <w:color w:val="000000"/>
        </w:rPr>
        <w:t>4] The vacant church shall reimburse the chur</w:t>
      </w:r>
      <w:r w:rsidR="00067336">
        <w:rPr>
          <w:rFonts w:eastAsia="Arial Unicode MS" w:hAnsi="Arial Unicode MS"/>
          <w:color w:val="000000"/>
        </w:rPr>
        <w:t>ch of the visiting minister $125</w:t>
      </w:r>
      <w:r>
        <w:rPr>
          <w:rFonts w:eastAsia="Arial Unicode MS" w:hAnsi="Arial Unicode MS"/>
          <w:color w:val="000000"/>
        </w:rPr>
        <w:t xml:space="preserve">.00 per service as set by classis. In case the pastor assigned does not have a home church, (i.e. </w:t>
      </w:r>
      <w:r w:rsidR="00067336">
        <w:rPr>
          <w:rFonts w:eastAsia="Arial Unicode MS" w:hAnsi="Arial Unicode MS"/>
          <w:color w:val="000000"/>
        </w:rPr>
        <w:t xml:space="preserve">staff ministers, </w:t>
      </w:r>
      <w:r>
        <w:rPr>
          <w:rFonts w:eastAsia="Arial Unicode MS" w:hAnsi="Arial Unicode MS"/>
          <w:color w:val="000000"/>
        </w:rPr>
        <w:t>chaplains, commissioned pastors, candidates, retired pastors, youth pastors, seminary students, persons holding licensures to exhort, un-ordained ministry staff, other gifted indiv</w:t>
      </w:r>
      <w:r w:rsidR="00067336">
        <w:rPr>
          <w:rFonts w:eastAsia="Arial Unicode MS" w:hAnsi="Arial Unicode MS"/>
          <w:color w:val="000000"/>
        </w:rPr>
        <w:t>iduals etc.) the payment of $125.00</w:t>
      </w:r>
      <w:r>
        <w:rPr>
          <w:rFonts w:eastAsia="Arial Unicode MS" w:hAnsi="Arial Unicode MS"/>
          <w:color w:val="000000"/>
        </w:rPr>
        <w:t xml:space="preserve"> will go directly to the pastor/person assigned.</w:t>
      </w:r>
    </w:p>
    <w:p w:rsidR="00A562E5" w:rsidRDefault="00A562E5" w:rsidP="00A562E5">
      <w:pPr>
        <w:outlineLvl w:val="0"/>
        <w:rPr>
          <w:rFonts w:eastAsia="Arial Unicode MS" w:hAnsi="Arial Unicode MS"/>
          <w:b/>
          <w:color w:val="000000"/>
        </w:rPr>
      </w:pPr>
    </w:p>
    <w:p w:rsidR="00067336" w:rsidRDefault="00067336" w:rsidP="00A562E5">
      <w:pPr>
        <w:outlineLvl w:val="0"/>
        <w:rPr>
          <w:rFonts w:eastAsia="Arial Unicode MS" w:hAnsi="Arial Unicode MS"/>
          <w:b/>
          <w:color w:val="000000"/>
        </w:rPr>
      </w:pPr>
    </w:p>
    <w:p w:rsidR="00A562E5" w:rsidRDefault="00A562E5" w:rsidP="00A562E5">
      <w:pPr>
        <w:outlineLvl w:val="0"/>
        <w:rPr>
          <w:rFonts w:eastAsia="Arial Unicode MS"/>
          <w:b/>
          <w:color w:val="000000"/>
        </w:rPr>
      </w:pPr>
      <w:r>
        <w:rPr>
          <w:rFonts w:eastAsia="Arial Unicode MS" w:hAnsi="Arial Unicode MS"/>
          <w:b/>
          <w:color w:val="000000"/>
        </w:rPr>
        <w:t>Note 1: Lodging</w:t>
      </w:r>
    </w:p>
    <w:p w:rsidR="00A562E5" w:rsidRDefault="00A562E5" w:rsidP="00A562E5">
      <w:pPr>
        <w:pStyle w:val="NoSpacing"/>
        <w:rPr>
          <w:rFonts w:eastAsia="Arial Unicode MS"/>
        </w:rPr>
      </w:pPr>
      <w:r>
        <w:rPr>
          <w:rFonts w:eastAsia="Arial Unicode MS"/>
        </w:rPr>
        <w:t>It has been customary that the pastor is put up by a family of the congregation.</w:t>
      </w:r>
      <w:r>
        <w:rPr>
          <w:rFonts w:eastAsia="Arial Unicode MS" w:hint="eastAsia"/>
        </w:rPr>
        <w:t> </w:t>
      </w:r>
      <w:r>
        <w:rPr>
          <w:rFonts w:eastAsia="Arial Unicode MS"/>
        </w:rPr>
        <w:t xml:space="preserve"> If the pastor does not like this arrangement he needs to discuss that with the church and see what other arrangement can be made.</w:t>
      </w:r>
      <w:r>
        <w:rPr>
          <w:rFonts w:eastAsia="Arial Unicode MS" w:hint="eastAsia"/>
        </w:rPr>
        <w:t> </w:t>
      </w:r>
      <w:r>
        <w:rPr>
          <w:rFonts w:eastAsia="Arial Unicode MS"/>
        </w:rPr>
        <w:t xml:space="preserve"> But this is not to be included in the travel cost and cannot be claimed from the Classical Expense Fund.</w:t>
      </w:r>
    </w:p>
    <w:p w:rsidR="00A562E5" w:rsidRDefault="00A562E5" w:rsidP="00A562E5">
      <w:pPr>
        <w:outlineLvl w:val="0"/>
        <w:rPr>
          <w:rFonts w:eastAsia="Arial Unicode MS"/>
          <w:color w:val="000000"/>
        </w:rPr>
      </w:pPr>
    </w:p>
    <w:p w:rsidR="00A562E5" w:rsidRDefault="00A562E5" w:rsidP="00A562E5">
      <w:pPr>
        <w:outlineLvl w:val="0"/>
        <w:rPr>
          <w:rFonts w:eastAsia="Arial Unicode MS"/>
          <w:b/>
          <w:color w:val="000000"/>
        </w:rPr>
      </w:pPr>
      <w:r>
        <w:rPr>
          <w:rFonts w:eastAsia="Arial Unicode MS" w:hAnsi="Arial Unicode MS"/>
          <w:b/>
          <w:color w:val="000000"/>
        </w:rPr>
        <w:t>Note 2: 2</w:t>
      </w:r>
      <w:r>
        <w:rPr>
          <w:rFonts w:eastAsia="Arial Unicode MS" w:hAnsi="Arial Unicode MS"/>
          <w:b/>
          <w:color w:val="000000"/>
          <w:vertAlign w:val="superscript"/>
        </w:rPr>
        <w:t>nd</w:t>
      </w:r>
      <w:r>
        <w:rPr>
          <w:rFonts w:eastAsia="Arial Unicode MS" w:hAnsi="Arial Unicode MS"/>
          <w:b/>
          <w:color w:val="000000"/>
        </w:rPr>
        <w:t xml:space="preserve"> Service</w:t>
      </w:r>
    </w:p>
    <w:p w:rsidR="00A562E5" w:rsidRDefault="00A562E5" w:rsidP="00A562E5">
      <w:pPr>
        <w:outlineLvl w:val="0"/>
        <w:rPr>
          <w:rFonts w:eastAsia="Arial Unicode MS"/>
          <w:color w:val="000000"/>
        </w:rPr>
      </w:pPr>
      <w:r>
        <w:rPr>
          <w:rFonts w:eastAsia="Arial Unicode MS" w:hAnsi="Arial Unicode MS"/>
          <w:color w:val="000000"/>
        </w:rPr>
        <w:t>If the hosting church normally has two services, arrangements must be made with the visiting pastor to see if he/she can do the second service. In case of the northern churches, please keep in mind that the 2</w:t>
      </w:r>
      <w:r>
        <w:rPr>
          <w:rFonts w:eastAsia="Arial Unicode MS" w:hAnsi="Arial Unicode MS"/>
          <w:color w:val="000000"/>
          <w:vertAlign w:val="superscript"/>
        </w:rPr>
        <w:t>nd</w:t>
      </w:r>
      <w:r>
        <w:rPr>
          <w:rFonts w:eastAsia="Arial Unicode MS" w:hAnsi="Arial Unicode MS"/>
          <w:color w:val="000000"/>
        </w:rPr>
        <w:t xml:space="preserve"> service times may have to be altered so that the visiting pastor can make Sunday evening flights back to the lower mainland.</w:t>
      </w:r>
    </w:p>
    <w:p w:rsidR="00A562E5" w:rsidRDefault="00A562E5" w:rsidP="00A562E5">
      <w:pPr>
        <w:outlineLvl w:val="0"/>
        <w:rPr>
          <w:rFonts w:eastAsia="Arial Unicode MS"/>
          <w:b/>
          <w:color w:val="000000"/>
        </w:rPr>
      </w:pPr>
    </w:p>
    <w:p w:rsidR="00A562E5" w:rsidRDefault="00A562E5" w:rsidP="00A562E5">
      <w:pPr>
        <w:outlineLvl w:val="0"/>
        <w:rPr>
          <w:rFonts w:eastAsia="Arial Unicode MS"/>
          <w:b/>
          <w:color w:val="000000"/>
        </w:rPr>
      </w:pPr>
      <w:r>
        <w:rPr>
          <w:rFonts w:eastAsia="Arial Unicode MS" w:hAnsi="Arial Unicode MS"/>
          <w:b/>
          <w:color w:val="000000"/>
        </w:rPr>
        <w:t>Note 3: Pastors / Preachers</w:t>
      </w:r>
    </w:p>
    <w:p w:rsidR="00A562E5" w:rsidRPr="00B95323" w:rsidRDefault="00A562E5" w:rsidP="00A562E5">
      <w:pPr>
        <w:outlineLvl w:val="0"/>
        <w:rPr>
          <w:rFonts w:eastAsia="Arial Unicode MS"/>
          <w:color w:val="000000"/>
        </w:rPr>
      </w:pPr>
      <w:r w:rsidRPr="00B95323">
        <w:rPr>
          <w:rFonts w:eastAsia="Arial Unicode MS" w:hAnsi="Arial Unicode MS"/>
          <w:color w:val="000000"/>
        </w:rPr>
        <w:t>Ordinarily, Classis will assign an ordained pastor for the 1st Sunday of the month. The Classical appointment for the 3rd Sunday maybe filled with either an ordained pastor or else another preacher (i.e. commissioned pastor, seminary student, chaplain</w:t>
      </w:r>
      <w:r>
        <w:rPr>
          <w:rFonts w:eastAsia="Arial Unicode MS" w:hAnsi="Arial Unicode MS"/>
          <w:color w:val="000000"/>
        </w:rPr>
        <w:t xml:space="preserve"> etc.</w:t>
      </w:r>
      <w:r w:rsidRPr="00B95323">
        <w:rPr>
          <w:rFonts w:eastAsia="Arial Unicode MS" w:hAnsi="Arial Unicode MS"/>
          <w:color w:val="000000"/>
        </w:rPr>
        <w:t>).</w:t>
      </w:r>
    </w:p>
    <w:tbl>
      <w:tblPr>
        <w:tblW w:w="0" w:type="auto"/>
        <w:tblInd w:w="8" w:type="dxa"/>
        <w:shd w:val="clear" w:color="auto" w:fill="FFFFFF"/>
        <w:tblLayout w:type="fixed"/>
        <w:tblLook w:val="04A0" w:firstRow="1" w:lastRow="0" w:firstColumn="1" w:lastColumn="0" w:noHBand="0" w:noVBand="1"/>
      </w:tblPr>
      <w:tblGrid>
        <w:gridCol w:w="160"/>
        <w:gridCol w:w="160"/>
        <w:gridCol w:w="160"/>
      </w:tblGrid>
      <w:tr w:rsidR="00A562E5" w:rsidTr="0008379F">
        <w:trPr>
          <w:cantSplit/>
          <w:trHeight w:val="320"/>
        </w:trPr>
        <w:tc>
          <w:tcPr>
            <w:tcW w:w="480" w:type="dxa"/>
            <w:gridSpan w:val="3"/>
            <w:tcBorders>
              <w:top w:val="nil"/>
              <w:left w:val="single" w:sz="6" w:space="0" w:color="000000"/>
              <w:bottom w:val="nil"/>
              <w:right w:val="nil"/>
            </w:tcBorders>
            <w:shd w:val="clear" w:color="auto" w:fill="FFFFFF"/>
            <w:tcMar>
              <w:top w:w="80" w:type="dxa"/>
              <w:left w:w="0" w:type="dxa"/>
              <w:bottom w:w="80" w:type="dxa"/>
              <w:right w:w="0" w:type="dxa"/>
            </w:tcMar>
          </w:tcPr>
          <w:p w:rsidR="00A562E5" w:rsidRDefault="00A562E5" w:rsidP="0008379F"/>
          <w:p w:rsidR="003E604A" w:rsidRDefault="003E604A" w:rsidP="0008379F"/>
        </w:tc>
      </w:tr>
      <w:tr w:rsidR="00A562E5" w:rsidTr="0008379F">
        <w:trPr>
          <w:cantSplit/>
          <w:trHeight w:val="320"/>
        </w:trPr>
        <w:tc>
          <w:tcPr>
            <w:tcW w:w="160" w:type="dxa"/>
            <w:tcBorders>
              <w:top w:val="nil"/>
              <w:left w:val="single" w:sz="6" w:space="0" w:color="000000"/>
              <w:bottom w:val="nil"/>
              <w:right w:val="nil"/>
            </w:tcBorders>
            <w:shd w:val="clear" w:color="auto" w:fill="FFFFFF"/>
            <w:tcMar>
              <w:top w:w="80" w:type="dxa"/>
              <w:left w:w="0" w:type="dxa"/>
              <w:bottom w:w="80" w:type="dxa"/>
              <w:right w:w="0" w:type="dxa"/>
            </w:tcMar>
          </w:tcPr>
          <w:p w:rsidR="00A562E5" w:rsidRDefault="00A562E5" w:rsidP="0008379F">
            <w:pPr>
              <w:rPr>
                <w:rFonts w:ascii="Helvetica" w:eastAsia="Arial Unicode MS" w:hAnsi="Helvetica"/>
                <w:color w:val="000000"/>
                <w:sz w:val="30"/>
              </w:rPr>
            </w:pPr>
          </w:p>
        </w:tc>
        <w:tc>
          <w:tcPr>
            <w:tcW w:w="320" w:type="dxa"/>
            <w:gridSpan w:val="2"/>
            <w:tcBorders>
              <w:top w:val="nil"/>
              <w:left w:val="nil"/>
              <w:bottom w:val="nil"/>
              <w:right w:val="nil"/>
            </w:tcBorders>
            <w:shd w:val="clear" w:color="auto" w:fill="FFFFFF"/>
            <w:tcMar>
              <w:top w:w="80" w:type="dxa"/>
              <w:left w:w="0" w:type="dxa"/>
              <w:bottom w:w="80" w:type="dxa"/>
              <w:right w:w="0" w:type="dxa"/>
            </w:tcMar>
          </w:tcPr>
          <w:p w:rsidR="00A562E5" w:rsidRDefault="00A562E5" w:rsidP="0008379F"/>
        </w:tc>
      </w:tr>
      <w:tr w:rsidR="00A562E5" w:rsidTr="0008379F">
        <w:trPr>
          <w:cantSplit/>
          <w:trHeight w:val="320"/>
        </w:trPr>
        <w:tc>
          <w:tcPr>
            <w:tcW w:w="160" w:type="dxa"/>
            <w:tcBorders>
              <w:top w:val="nil"/>
              <w:left w:val="nil"/>
              <w:bottom w:val="nil"/>
              <w:right w:val="nil"/>
            </w:tcBorders>
            <w:shd w:val="clear" w:color="auto" w:fill="FFFFFF"/>
            <w:tcMar>
              <w:top w:w="80" w:type="dxa"/>
              <w:left w:w="0" w:type="dxa"/>
              <w:bottom w:w="80" w:type="dxa"/>
              <w:right w:w="0" w:type="dxa"/>
            </w:tcMar>
          </w:tcPr>
          <w:p w:rsidR="00A562E5" w:rsidRDefault="00A562E5" w:rsidP="0008379F">
            <w:pPr>
              <w:rPr>
                <w:rFonts w:ascii="Helvetica" w:eastAsia="Arial Unicode MS" w:hAnsi="Helvetica"/>
                <w:color w:val="000000"/>
                <w:sz w:val="30"/>
              </w:rPr>
            </w:pPr>
          </w:p>
        </w:tc>
        <w:tc>
          <w:tcPr>
            <w:tcW w:w="160" w:type="dxa"/>
            <w:tcBorders>
              <w:top w:val="nil"/>
              <w:left w:val="nil"/>
              <w:bottom w:val="nil"/>
              <w:right w:val="nil"/>
            </w:tcBorders>
            <w:shd w:val="clear" w:color="auto" w:fill="FFFFFF"/>
            <w:tcMar>
              <w:top w:w="80" w:type="dxa"/>
              <w:left w:w="0" w:type="dxa"/>
              <w:bottom w:w="80" w:type="dxa"/>
              <w:right w:w="0" w:type="dxa"/>
            </w:tcMar>
          </w:tcPr>
          <w:p w:rsidR="00A562E5" w:rsidRDefault="00A562E5" w:rsidP="0008379F"/>
        </w:tc>
        <w:tc>
          <w:tcPr>
            <w:tcW w:w="160" w:type="dxa"/>
            <w:tcBorders>
              <w:top w:val="nil"/>
              <w:left w:val="nil"/>
              <w:bottom w:val="nil"/>
              <w:right w:val="nil"/>
            </w:tcBorders>
            <w:shd w:val="clear" w:color="auto" w:fill="FFFFFF"/>
            <w:tcMar>
              <w:top w:w="80" w:type="dxa"/>
              <w:left w:w="0" w:type="dxa"/>
              <w:bottom w:w="80" w:type="dxa"/>
              <w:right w:w="0" w:type="dxa"/>
            </w:tcMar>
          </w:tcPr>
          <w:p w:rsidR="00A562E5" w:rsidRDefault="00A562E5" w:rsidP="0008379F"/>
        </w:tc>
      </w:tr>
    </w:tbl>
    <w:p w:rsidR="00A562E5" w:rsidRDefault="00A562E5" w:rsidP="00A562E5">
      <w:pPr>
        <w:outlineLvl w:val="0"/>
        <w:rPr>
          <w:rFonts w:eastAsia="Arial Unicode MS"/>
          <w:color w:val="000000"/>
        </w:rPr>
      </w:pPr>
    </w:p>
    <w:p w:rsidR="00A562E5" w:rsidRDefault="00A562E5" w:rsidP="00A562E5">
      <w:pPr>
        <w:pStyle w:val="Body1"/>
      </w:pPr>
    </w:p>
    <w:p w:rsidR="00A562E5" w:rsidRDefault="00A562E5" w:rsidP="00A562E5">
      <w:pPr>
        <w:pStyle w:val="Body1"/>
      </w:pPr>
    </w:p>
    <w:p w:rsidR="00A562E5" w:rsidRDefault="00A562E5" w:rsidP="00A562E5">
      <w:pPr>
        <w:pStyle w:val="Body1"/>
      </w:pPr>
    </w:p>
    <w:p w:rsidR="00163782" w:rsidRDefault="00163782" w:rsidP="002279A2">
      <w:pPr>
        <w:pStyle w:val="Body1"/>
        <w:jc w:val="center"/>
        <w:rPr>
          <w:rFonts w:hAnsi="Arial Unicode MS"/>
          <w:b/>
          <w:sz w:val="28"/>
        </w:rPr>
      </w:pPr>
    </w:p>
    <w:p w:rsidR="00163782" w:rsidRDefault="00163782" w:rsidP="002279A2">
      <w:pPr>
        <w:pStyle w:val="Body1"/>
        <w:jc w:val="center"/>
        <w:rPr>
          <w:rFonts w:hAnsi="Arial Unicode MS"/>
          <w:b/>
          <w:sz w:val="28"/>
        </w:rPr>
      </w:pPr>
    </w:p>
    <w:p w:rsidR="00C74E53" w:rsidRDefault="00C74E53" w:rsidP="002279A2">
      <w:pPr>
        <w:pStyle w:val="Body1"/>
        <w:jc w:val="center"/>
        <w:rPr>
          <w:rFonts w:hAnsi="Arial Unicode MS"/>
          <w:b/>
          <w:sz w:val="28"/>
        </w:rPr>
      </w:pPr>
    </w:p>
    <w:p w:rsidR="00C74E53" w:rsidRDefault="00C74E53" w:rsidP="002279A2">
      <w:pPr>
        <w:pStyle w:val="Body1"/>
        <w:jc w:val="center"/>
        <w:rPr>
          <w:rFonts w:hAnsi="Arial Unicode MS"/>
          <w:b/>
          <w:sz w:val="28"/>
        </w:rPr>
      </w:pPr>
    </w:p>
    <w:p w:rsidR="00C74E53" w:rsidRDefault="00C74E53" w:rsidP="002279A2">
      <w:pPr>
        <w:pStyle w:val="Body1"/>
        <w:jc w:val="center"/>
        <w:rPr>
          <w:rFonts w:hAnsi="Arial Unicode MS"/>
          <w:b/>
          <w:sz w:val="28"/>
        </w:rPr>
      </w:pPr>
    </w:p>
    <w:p w:rsidR="00C74E53" w:rsidRDefault="00C74E53" w:rsidP="002279A2">
      <w:pPr>
        <w:pStyle w:val="Body1"/>
        <w:jc w:val="center"/>
        <w:rPr>
          <w:rFonts w:hAnsi="Arial Unicode MS"/>
          <w:b/>
          <w:sz w:val="28"/>
        </w:rPr>
      </w:pPr>
    </w:p>
    <w:p w:rsidR="00C74E53" w:rsidRDefault="00C74E53" w:rsidP="002279A2">
      <w:pPr>
        <w:pStyle w:val="Body1"/>
        <w:jc w:val="center"/>
        <w:rPr>
          <w:rFonts w:hAnsi="Arial Unicode MS"/>
          <w:b/>
          <w:sz w:val="28"/>
        </w:rPr>
      </w:pPr>
    </w:p>
    <w:p w:rsidR="00C74E53" w:rsidRDefault="00C74E53" w:rsidP="002279A2">
      <w:pPr>
        <w:pStyle w:val="Body1"/>
        <w:jc w:val="center"/>
        <w:rPr>
          <w:rFonts w:hAnsi="Arial Unicode MS"/>
          <w:b/>
          <w:sz w:val="28"/>
        </w:rPr>
      </w:pPr>
    </w:p>
    <w:sectPr w:rsidR="00C74E53" w:rsidSect="00D643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8E" w:rsidRDefault="0042568E" w:rsidP="00C74E53">
      <w:r>
        <w:separator/>
      </w:r>
    </w:p>
  </w:endnote>
  <w:endnote w:type="continuationSeparator" w:id="0">
    <w:p w:rsidR="0042568E" w:rsidRDefault="0042568E" w:rsidP="00C7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53" w:rsidRPr="00C74E53" w:rsidRDefault="00C74E53" w:rsidP="00C74E53">
    <w:pPr>
      <w:pStyle w:val="Footer"/>
      <w:jc w:val="center"/>
    </w:pPr>
    <w:r w:rsidRPr="00C74E53">
      <w:t>Classis BCNW</w:t>
    </w:r>
  </w:p>
  <w:p w:rsidR="00C74E53" w:rsidRDefault="00C7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8E" w:rsidRDefault="0042568E" w:rsidP="00C74E53">
      <w:r>
        <w:separator/>
      </w:r>
    </w:p>
  </w:footnote>
  <w:footnote w:type="continuationSeparator" w:id="0">
    <w:p w:rsidR="0042568E" w:rsidRDefault="0042568E" w:rsidP="00C7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66668D" w:rsidRDefault="0066668D" w:rsidP="0066668D">
        <w:pPr>
          <w:pStyle w:val="Header"/>
          <w:jc w:val="center"/>
        </w:pPr>
        <w:r>
          <w:t xml:space="preserve">Page </w:t>
        </w:r>
        <w:r w:rsidR="00065BFF">
          <w:rPr>
            <w:b/>
          </w:rPr>
          <w:fldChar w:fldCharType="begin"/>
        </w:r>
        <w:r>
          <w:rPr>
            <w:b/>
          </w:rPr>
          <w:instrText xml:space="preserve"> PAGE </w:instrText>
        </w:r>
        <w:r w:rsidR="00065BFF">
          <w:rPr>
            <w:b/>
          </w:rPr>
          <w:fldChar w:fldCharType="separate"/>
        </w:r>
        <w:r w:rsidR="00AA6123">
          <w:rPr>
            <w:b/>
            <w:noProof/>
          </w:rPr>
          <w:t>3</w:t>
        </w:r>
        <w:r w:rsidR="00065BFF">
          <w:rPr>
            <w:b/>
          </w:rPr>
          <w:fldChar w:fldCharType="end"/>
        </w:r>
        <w:r>
          <w:t xml:space="preserve"> of </w:t>
        </w:r>
        <w:r w:rsidR="00065BFF">
          <w:rPr>
            <w:b/>
          </w:rPr>
          <w:fldChar w:fldCharType="begin"/>
        </w:r>
        <w:r>
          <w:rPr>
            <w:b/>
          </w:rPr>
          <w:instrText xml:space="preserve"> NUMPAGES  </w:instrText>
        </w:r>
        <w:r w:rsidR="00065BFF">
          <w:rPr>
            <w:b/>
          </w:rPr>
          <w:fldChar w:fldCharType="separate"/>
        </w:r>
        <w:r w:rsidR="00AA6123">
          <w:rPr>
            <w:b/>
            <w:noProof/>
          </w:rPr>
          <w:t>3</w:t>
        </w:r>
        <w:r w:rsidR="00065BFF">
          <w:rPr>
            <w:b/>
          </w:rPr>
          <w:fldChar w:fldCharType="end"/>
        </w:r>
      </w:p>
    </w:sdtContent>
  </w:sdt>
  <w:p w:rsidR="00C74E53" w:rsidRDefault="00C74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BC"/>
    <w:rsid w:val="00000D0C"/>
    <w:rsid w:val="0002265A"/>
    <w:rsid w:val="00040E1E"/>
    <w:rsid w:val="00065BFF"/>
    <w:rsid w:val="00067336"/>
    <w:rsid w:val="000678E0"/>
    <w:rsid w:val="000774D7"/>
    <w:rsid w:val="00083349"/>
    <w:rsid w:val="000B1AC5"/>
    <w:rsid w:val="000D680E"/>
    <w:rsid w:val="00107F95"/>
    <w:rsid w:val="0011266E"/>
    <w:rsid w:val="00112E14"/>
    <w:rsid w:val="00114210"/>
    <w:rsid w:val="001339E8"/>
    <w:rsid w:val="001375B8"/>
    <w:rsid w:val="00142B03"/>
    <w:rsid w:val="001445B7"/>
    <w:rsid w:val="00163782"/>
    <w:rsid w:val="00165BC1"/>
    <w:rsid w:val="00173BE7"/>
    <w:rsid w:val="0017674B"/>
    <w:rsid w:val="00182CCB"/>
    <w:rsid w:val="001D23A1"/>
    <w:rsid w:val="001D5FFA"/>
    <w:rsid w:val="001E330B"/>
    <w:rsid w:val="001F1EA8"/>
    <w:rsid w:val="001F3886"/>
    <w:rsid w:val="002159C2"/>
    <w:rsid w:val="0022630D"/>
    <w:rsid w:val="002279A2"/>
    <w:rsid w:val="00241916"/>
    <w:rsid w:val="0024658A"/>
    <w:rsid w:val="00267B48"/>
    <w:rsid w:val="002A62A4"/>
    <w:rsid w:val="002F6938"/>
    <w:rsid w:val="003148E3"/>
    <w:rsid w:val="00321442"/>
    <w:rsid w:val="00343D8B"/>
    <w:rsid w:val="00347BD8"/>
    <w:rsid w:val="00352078"/>
    <w:rsid w:val="003E604A"/>
    <w:rsid w:val="00400C9D"/>
    <w:rsid w:val="00411E03"/>
    <w:rsid w:val="004126DC"/>
    <w:rsid w:val="0042568E"/>
    <w:rsid w:val="00426745"/>
    <w:rsid w:val="00431972"/>
    <w:rsid w:val="0044608B"/>
    <w:rsid w:val="00477F4D"/>
    <w:rsid w:val="004A0808"/>
    <w:rsid w:val="004A59CA"/>
    <w:rsid w:val="004B055A"/>
    <w:rsid w:val="004E0E9C"/>
    <w:rsid w:val="0050108B"/>
    <w:rsid w:val="00550473"/>
    <w:rsid w:val="005515BB"/>
    <w:rsid w:val="00556DDE"/>
    <w:rsid w:val="00561020"/>
    <w:rsid w:val="0056323C"/>
    <w:rsid w:val="005A30E0"/>
    <w:rsid w:val="005D5E70"/>
    <w:rsid w:val="006257D7"/>
    <w:rsid w:val="00642432"/>
    <w:rsid w:val="00654C63"/>
    <w:rsid w:val="0066668D"/>
    <w:rsid w:val="0067162C"/>
    <w:rsid w:val="006861EB"/>
    <w:rsid w:val="006C082C"/>
    <w:rsid w:val="006E46D8"/>
    <w:rsid w:val="0070729F"/>
    <w:rsid w:val="00722E9C"/>
    <w:rsid w:val="00731B82"/>
    <w:rsid w:val="00735399"/>
    <w:rsid w:val="00741F14"/>
    <w:rsid w:val="00742D41"/>
    <w:rsid w:val="007556EB"/>
    <w:rsid w:val="0075636F"/>
    <w:rsid w:val="00780075"/>
    <w:rsid w:val="00791C45"/>
    <w:rsid w:val="007C252B"/>
    <w:rsid w:val="007E31FE"/>
    <w:rsid w:val="00817F10"/>
    <w:rsid w:val="00820796"/>
    <w:rsid w:val="00832065"/>
    <w:rsid w:val="00844D70"/>
    <w:rsid w:val="008518D1"/>
    <w:rsid w:val="0085732C"/>
    <w:rsid w:val="008648A2"/>
    <w:rsid w:val="00864D2A"/>
    <w:rsid w:val="00884C73"/>
    <w:rsid w:val="008B13C5"/>
    <w:rsid w:val="008C417A"/>
    <w:rsid w:val="008F1FEF"/>
    <w:rsid w:val="008F70F5"/>
    <w:rsid w:val="009B1100"/>
    <w:rsid w:val="009B30B9"/>
    <w:rsid w:val="009C0705"/>
    <w:rsid w:val="009D23BD"/>
    <w:rsid w:val="009D7A21"/>
    <w:rsid w:val="009E0969"/>
    <w:rsid w:val="00A057A3"/>
    <w:rsid w:val="00A13576"/>
    <w:rsid w:val="00A26E4A"/>
    <w:rsid w:val="00A37BD1"/>
    <w:rsid w:val="00A41380"/>
    <w:rsid w:val="00A44601"/>
    <w:rsid w:val="00A4588C"/>
    <w:rsid w:val="00A562E5"/>
    <w:rsid w:val="00A77858"/>
    <w:rsid w:val="00A77ABC"/>
    <w:rsid w:val="00A80D27"/>
    <w:rsid w:val="00AA2529"/>
    <w:rsid w:val="00AA6123"/>
    <w:rsid w:val="00AF3ECA"/>
    <w:rsid w:val="00B164E4"/>
    <w:rsid w:val="00B2506A"/>
    <w:rsid w:val="00B366B2"/>
    <w:rsid w:val="00B569FE"/>
    <w:rsid w:val="00B6395C"/>
    <w:rsid w:val="00B9564E"/>
    <w:rsid w:val="00BC0C3E"/>
    <w:rsid w:val="00BC5EDC"/>
    <w:rsid w:val="00BC633E"/>
    <w:rsid w:val="00BF0B3A"/>
    <w:rsid w:val="00C061A2"/>
    <w:rsid w:val="00C10DFA"/>
    <w:rsid w:val="00C57A67"/>
    <w:rsid w:val="00C74411"/>
    <w:rsid w:val="00C74E53"/>
    <w:rsid w:val="00C77087"/>
    <w:rsid w:val="00C77B09"/>
    <w:rsid w:val="00CB040D"/>
    <w:rsid w:val="00CB59D4"/>
    <w:rsid w:val="00CF13F4"/>
    <w:rsid w:val="00D11D87"/>
    <w:rsid w:val="00D5448F"/>
    <w:rsid w:val="00D643EF"/>
    <w:rsid w:val="00D82122"/>
    <w:rsid w:val="00DA5B19"/>
    <w:rsid w:val="00DB2CC1"/>
    <w:rsid w:val="00DB7D7F"/>
    <w:rsid w:val="00DC2972"/>
    <w:rsid w:val="00E30374"/>
    <w:rsid w:val="00E41AA1"/>
    <w:rsid w:val="00E43420"/>
    <w:rsid w:val="00E5179E"/>
    <w:rsid w:val="00E61F31"/>
    <w:rsid w:val="00EA2656"/>
    <w:rsid w:val="00EA6C08"/>
    <w:rsid w:val="00ED1329"/>
    <w:rsid w:val="00ED6BA3"/>
    <w:rsid w:val="00F079B1"/>
    <w:rsid w:val="00F10157"/>
    <w:rsid w:val="00F21CB2"/>
    <w:rsid w:val="00F34DF6"/>
    <w:rsid w:val="00F62C32"/>
    <w:rsid w:val="00F7311F"/>
    <w:rsid w:val="00F95357"/>
    <w:rsid w:val="00FE3DB8"/>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14ABD-268D-4D22-BFDB-4B2313FE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72"/>
    <w:rPr>
      <w:sz w:val="24"/>
      <w:szCs w:val="24"/>
      <w:lang w:val="en-CA"/>
    </w:rPr>
  </w:style>
  <w:style w:type="paragraph" w:styleId="Heading2">
    <w:name w:val="heading 2"/>
    <w:basedOn w:val="Normal"/>
    <w:link w:val="Heading2Char"/>
    <w:semiHidden/>
    <w:unhideWhenUsed/>
    <w:qFormat/>
    <w:rsid w:val="00DC2972"/>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B09"/>
    <w:rPr>
      <w:sz w:val="24"/>
      <w:szCs w:val="24"/>
      <w:lang w:val="en-CA"/>
    </w:rPr>
  </w:style>
  <w:style w:type="character" w:customStyle="1" w:styleId="Heading2Char">
    <w:name w:val="Heading 2 Char"/>
    <w:basedOn w:val="DefaultParagraphFont"/>
    <w:link w:val="Heading2"/>
    <w:semiHidden/>
    <w:rsid w:val="00DC2972"/>
    <w:rPr>
      <w:rFonts w:ascii="Arial Unicode MS" w:eastAsia="Arial Unicode MS" w:hAnsi="Arial Unicode MS" w:cs="Arial Unicode MS"/>
      <w:b/>
      <w:bCs/>
      <w:sz w:val="36"/>
      <w:szCs w:val="36"/>
      <w:lang w:val="en-CA"/>
    </w:rPr>
  </w:style>
  <w:style w:type="paragraph" w:styleId="Title">
    <w:name w:val="Title"/>
    <w:basedOn w:val="Normal"/>
    <w:link w:val="TitleChar"/>
    <w:qFormat/>
    <w:rsid w:val="00DC2972"/>
    <w:pPr>
      <w:jc w:val="center"/>
    </w:pPr>
    <w:rPr>
      <w:rFonts w:ascii="Arial" w:hAnsi="Arial" w:cs="Arial"/>
      <w:b/>
      <w:bCs/>
      <w:sz w:val="32"/>
      <w:u w:val="single"/>
      <w:lang w:val="en-US"/>
    </w:rPr>
  </w:style>
  <w:style w:type="character" w:customStyle="1" w:styleId="TitleChar">
    <w:name w:val="Title Char"/>
    <w:basedOn w:val="DefaultParagraphFont"/>
    <w:link w:val="Title"/>
    <w:rsid w:val="00DC2972"/>
    <w:rPr>
      <w:rFonts w:ascii="Arial" w:hAnsi="Arial" w:cs="Arial"/>
      <w:b/>
      <w:bCs/>
      <w:sz w:val="32"/>
      <w:szCs w:val="24"/>
      <w:u w:val="single"/>
    </w:rPr>
  </w:style>
  <w:style w:type="paragraph" w:customStyle="1" w:styleId="Body1">
    <w:name w:val="Body 1"/>
    <w:rsid w:val="002279A2"/>
    <w:pPr>
      <w:outlineLvl w:val="0"/>
    </w:pPr>
    <w:rPr>
      <w:rFonts w:eastAsia="Arial Unicode MS"/>
      <w:color w:val="000000"/>
      <w:sz w:val="24"/>
      <w:u w:color="000000"/>
    </w:rPr>
  </w:style>
  <w:style w:type="paragraph" w:styleId="Header">
    <w:name w:val="header"/>
    <w:basedOn w:val="Normal"/>
    <w:link w:val="HeaderChar"/>
    <w:uiPriority w:val="99"/>
    <w:unhideWhenUsed/>
    <w:rsid w:val="00C74E53"/>
    <w:pPr>
      <w:tabs>
        <w:tab w:val="center" w:pos="4680"/>
        <w:tab w:val="right" w:pos="9360"/>
      </w:tabs>
    </w:pPr>
  </w:style>
  <w:style w:type="character" w:customStyle="1" w:styleId="HeaderChar">
    <w:name w:val="Header Char"/>
    <w:basedOn w:val="DefaultParagraphFont"/>
    <w:link w:val="Header"/>
    <w:uiPriority w:val="99"/>
    <w:rsid w:val="00C74E53"/>
    <w:rPr>
      <w:sz w:val="24"/>
      <w:szCs w:val="24"/>
      <w:lang w:val="en-CA"/>
    </w:rPr>
  </w:style>
  <w:style w:type="paragraph" w:styleId="Footer">
    <w:name w:val="footer"/>
    <w:basedOn w:val="Normal"/>
    <w:link w:val="FooterChar"/>
    <w:uiPriority w:val="99"/>
    <w:unhideWhenUsed/>
    <w:rsid w:val="00C74E53"/>
    <w:pPr>
      <w:tabs>
        <w:tab w:val="center" w:pos="4680"/>
        <w:tab w:val="right" w:pos="9360"/>
      </w:tabs>
    </w:pPr>
  </w:style>
  <w:style w:type="character" w:customStyle="1" w:styleId="FooterChar">
    <w:name w:val="Footer Char"/>
    <w:basedOn w:val="DefaultParagraphFont"/>
    <w:link w:val="Footer"/>
    <w:uiPriority w:val="99"/>
    <w:rsid w:val="00C74E53"/>
    <w:rPr>
      <w:sz w:val="24"/>
      <w:szCs w:val="24"/>
      <w:lang w:val="en-CA"/>
    </w:rPr>
  </w:style>
  <w:style w:type="paragraph" w:styleId="BalloonText">
    <w:name w:val="Balloon Text"/>
    <w:basedOn w:val="Normal"/>
    <w:link w:val="BalloonTextChar"/>
    <w:uiPriority w:val="99"/>
    <w:semiHidden/>
    <w:unhideWhenUsed/>
    <w:rsid w:val="00C74E53"/>
    <w:rPr>
      <w:rFonts w:ascii="Tahoma" w:hAnsi="Tahoma" w:cs="Tahoma"/>
      <w:sz w:val="16"/>
      <w:szCs w:val="16"/>
    </w:rPr>
  </w:style>
  <w:style w:type="character" w:customStyle="1" w:styleId="BalloonTextChar">
    <w:name w:val="Balloon Text Char"/>
    <w:basedOn w:val="DefaultParagraphFont"/>
    <w:link w:val="BalloonText"/>
    <w:uiPriority w:val="99"/>
    <w:semiHidden/>
    <w:rsid w:val="00C74E53"/>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Kathy Smith</cp:lastModifiedBy>
  <cp:revision>2</cp:revision>
  <cp:lastPrinted>2016-10-10T16:45:00Z</cp:lastPrinted>
  <dcterms:created xsi:type="dcterms:W3CDTF">2018-08-13T18:39:00Z</dcterms:created>
  <dcterms:modified xsi:type="dcterms:W3CDTF">2018-08-13T18:39:00Z</dcterms:modified>
</cp:coreProperties>
</file>